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7" w:type="dxa"/>
        <w:tblInd w:w="986" w:type="dxa"/>
        <w:tblLayout w:type="fixed"/>
        <w:tblLook w:val="00A0" w:firstRow="1" w:lastRow="0" w:firstColumn="1" w:lastColumn="0" w:noHBand="0" w:noVBand="0"/>
      </w:tblPr>
      <w:tblGrid>
        <w:gridCol w:w="4367"/>
        <w:gridCol w:w="4400"/>
      </w:tblGrid>
      <w:tr w:rsidR="00EB2FFE" w:rsidRPr="00E15F43" w14:paraId="3712C29B" w14:textId="77777777" w:rsidTr="00583A85">
        <w:trPr>
          <w:cantSplit/>
        </w:trPr>
        <w:tc>
          <w:tcPr>
            <w:tcW w:w="4367" w:type="dxa"/>
          </w:tcPr>
          <w:p w14:paraId="5C43CDF0" w14:textId="77777777" w:rsidR="00EB2FFE" w:rsidRPr="00E15F43" w:rsidRDefault="00EB2FFE" w:rsidP="00337C8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center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  <w:p w14:paraId="30405198" w14:textId="77777777" w:rsidR="00EB2FFE" w:rsidRPr="00E15F43" w:rsidRDefault="00EB2FFE" w:rsidP="00337C8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center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</w:tc>
        <w:tc>
          <w:tcPr>
            <w:tcW w:w="4400" w:type="dxa"/>
          </w:tcPr>
          <w:p w14:paraId="0EF69E55" w14:textId="77777777" w:rsidR="00EB2FFE" w:rsidRPr="00E15F43" w:rsidRDefault="00EB2FFE" w:rsidP="00337C8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E15F43"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  <w:t>Принято на заседании Совета</w:t>
            </w:r>
          </w:p>
          <w:p w14:paraId="2624CA38" w14:textId="77777777" w:rsidR="00EB2FFE" w:rsidRPr="00E15F43" w:rsidRDefault="00EB2FFE" w:rsidP="00337C8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</w:pPr>
            <w:r w:rsidRPr="00E15F43">
              <w:rPr>
                <w:rFonts w:eastAsia="MS Mincho" w:cs="Times New Roman"/>
                <w:b/>
                <w:bCs/>
                <w:sz w:val="28"/>
                <w:szCs w:val="28"/>
                <w:lang w:eastAsia="ar-SA"/>
              </w:rPr>
              <w:t>11 апреля 2024 г.</w:t>
            </w:r>
          </w:p>
          <w:p w14:paraId="6C6E87AE" w14:textId="77777777" w:rsidR="00EB2FFE" w:rsidRPr="00E15F43" w:rsidRDefault="00EB2FFE" w:rsidP="00337C8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E15F43"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  <w:t>№ 241</w:t>
            </w:r>
            <w:r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  <w:t>-3</w:t>
            </w:r>
            <w:r w:rsidRPr="00E15F43">
              <w:rPr>
                <w:rFonts w:eastAsia="MS Mincho" w:cs="Times New Roman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67580709" w14:textId="77777777" w:rsidR="00EB2FFE" w:rsidRPr="00E15F43" w:rsidRDefault="00EB2FFE" w:rsidP="00337C8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-87"/>
              <w:jc w:val="left"/>
              <w:textAlignment w:val="baseline"/>
              <w:rPr>
                <w:rFonts w:eastAsia="MS Mincho" w:cs="Times New Roman"/>
                <w:b/>
                <w:sz w:val="26"/>
                <w:szCs w:val="24"/>
                <w:lang w:eastAsia="ar-SA"/>
              </w:rPr>
            </w:pPr>
          </w:p>
        </w:tc>
      </w:tr>
    </w:tbl>
    <w:p w14:paraId="4BC537BE" w14:textId="77777777" w:rsidR="00773AFE" w:rsidRDefault="00773AFE" w:rsidP="002171E7">
      <w:pPr>
        <w:pStyle w:val="Style6"/>
        <w:widowControl/>
        <w:jc w:val="center"/>
        <w:rPr>
          <w:rStyle w:val="FontStyle15"/>
          <w:bCs/>
          <w:sz w:val="28"/>
          <w:szCs w:val="28"/>
        </w:rPr>
      </w:pPr>
    </w:p>
    <w:p w14:paraId="2B7D75D6" w14:textId="62E70E94" w:rsidR="006B6194" w:rsidRPr="00E959FA" w:rsidRDefault="006B6194" w:rsidP="002171E7">
      <w:pPr>
        <w:pStyle w:val="Style6"/>
        <w:widowControl/>
        <w:jc w:val="center"/>
        <w:rPr>
          <w:rStyle w:val="FontStyle15"/>
          <w:bCs/>
          <w:sz w:val="28"/>
          <w:szCs w:val="28"/>
        </w:rPr>
      </w:pPr>
      <w:r>
        <w:rPr>
          <w:rStyle w:val="FontStyle15"/>
          <w:bCs/>
          <w:sz w:val="28"/>
          <w:szCs w:val="28"/>
        </w:rPr>
        <w:t xml:space="preserve">ЭКСПЕРТНОЕ </w:t>
      </w:r>
      <w:r w:rsidRPr="00E959FA">
        <w:rPr>
          <w:rStyle w:val="FontStyle15"/>
          <w:bCs/>
          <w:sz w:val="28"/>
          <w:szCs w:val="28"/>
        </w:rPr>
        <w:t>ЗАКЛЮЧЕНИЕ</w:t>
      </w:r>
    </w:p>
    <w:p w14:paraId="071E507D" w14:textId="4EC0324F" w:rsidR="006B6194" w:rsidRPr="00E959FA" w:rsidRDefault="006B6194" w:rsidP="00665B35">
      <w:pPr>
        <w:pStyle w:val="Style7"/>
        <w:widowControl/>
        <w:spacing w:line="240" w:lineRule="auto"/>
        <w:rPr>
          <w:rStyle w:val="FontStyle15"/>
          <w:bCs/>
          <w:sz w:val="28"/>
          <w:szCs w:val="28"/>
        </w:rPr>
      </w:pPr>
      <w:r w:rsidRPr="00E959FA">
        <w:rPr>
          <w:rStyle w:val="FontStyle15"/>
          <w:bCs/>
          <w:sz w:val="28"/>
          <w:szCs w:val="28"/>
        </w:rPr>
        <w:t>по проекту федерального</w:t>
      </w:r>
      <w:r>
        <w:rPr>
          <w:rStyle w:val="FontStyle15"/>
          <w:bCs/>
          <w:sz w:val="28"/>
          <w:szCs w:val="28"/>
        </w:rPr>
        <w:t xml:space="preserve"> закона </w:t>
      </w:r>
      <w:r w:rsidR="002171E7">
        <w:rPr>
          <w:rStyle w:val="FontStyle15"/>
          <w:bCs/>
          <w:sz w:val="28"/>
          <w:szCs w:val="28"/>
        </w:rPr>
        <w:t xml:space="preserve">№ </w:t>
      </w:r>
      <w:r w:rsidR="00665B35">
        <w:rPr>
          <w:rStyle w:val="FontStyle15"/>
          <w:bCs/>
          <w:sz w:val="28"/>
          <w:szCs w:val="28"/>
        </w:rPr>
        <w:t>579819-8 «О внесении изменений в статью 846 части второй Гражданского кодекса Российской Федерации»</w:t>
      </w:r>
    </w:p>
    <w:p w14:paraId="002A84BE" w14:textId="7A003D39" w:rsidR="006415FB" w:rsidRDefault="006415FB" w:rsidP="006415FB">
      <w:pPr>
        <w:spacing w:after="0" w:line="360" w:lineRule="auto"/>
        <w:ind w:firstLine="567"/>
        <w:rPr>
          <w:sz w:val="28"/>
          <w:szCs w:val="28"/>
        </w:rPr>
      </w:pPr>
    </w:p>
    <w:p w14:paraId="6A21DFE1" w14:textId="57BA8103" w:rsidR="002171E7" w:rsidRPr="00BE2E96" w:rsidRDefault="00E840E0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415FB">
        <w:rPr>
          <w:sz w:val="28"/>
          <w:szCs w:val="28"/>
        </w:rPr>
        <w:t>роект федерального закона</w:t>
      </w:r>
      <w:r>
        <w:rPr>
          <w:sz w:val="28"/>
          <w:szCs w:val="28"/>
        </w:rPr>
        <w:t xml:space="preserve"> </w:t>
      </w:r>
      <w:r w:rsidR="00665B35" w:rsidRPr="00665B35">
        <w:rPr>
          <w:sz w:val="28"/>
          <w:szCs w:val="28"/>
        </w:rPr>
        <w:t xml:space="preserve">№ 579819-8 «О внесении изменений в статью 846 части второй Гражданского кодекса Российской Федерации» </w:t>
      </w:r>
      <w:r>
        <w:rPr>
          <w:sz w:val="28"/>
          <w:szCs w:val="28"/>
        </w:rPr>
        <w:t xml:space="preserve">(далее – Проект) </w:t>
      </w:r>
      <w:r w:rsidR="005570C7" w:rsidRPr="00BE2E96">
        <w:rPr>
          <w:sz w:val="28"/>
          <w:szCs w:val="28"/>
        </w:rPr>
        <w:t xml:space="preserve">рассмотрен по инициативе </w:t>
      </w:r>
      <w:r w:rsidR="006415FB" w:rsidRPr="00BE2E96">
        <w:rPr>
          <w:sz w:val="28"/>
          <w:szCs w:val="28"/>
        </w:rPr>
        <w:t>Совет</w:t>
      </w:r>
      <w:r w:rsidR="005570C7" w:rsidRPr="00BE2E96">
        <w:rPr>
          <w:sz w:val="28"/>
          <w:szCs w:val="28"/>
        </w:rPr>
        <w:t>а</w:t>
      </w:r>
      <w:r w:rsidR="006415FB" w:rsidRPr="00BE2E96">
        <w:rPr>
          <w:sz w:val="28"/>
          <w:szCs w:val="28"/>
        </w:rPr>
        <w:t xml:space="preserve"> при Президенте Российской Федерации по кодификации и совершенствованию гражданского законодательства</w:t>
      </w:r>
      <w:r w:rsidR="00BE2E96">
        <w:rPr>
          <w:sz w:val="28"/>
          <w:szCs w:val="28"/>
        </w:rPr>
        <w:t>.</w:t>
      </w:r>
    </w:p>
    <w:p w14:paraId="54C0A0CA" w14:textId="436CBA05" w:rsidR="00665B35" w:rsidRDefault="002171E7" w:rsidP="00665B35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65B35">
        <w:rPr>
          <w:sz w:val="28"/>
          <w:szCs w:val="28"/>
        </w:rPr>
        <w:t>внесен в</w:t>
      </w:r>
      <w:r w:rsidR="00B17D9E">
        <w:rPr>
          <w:sz w:val="28"/>
          <w:szCs w:val="28"/>
        </w:rPr>
        <w:t xml:space="preserve"> Государственн</w:t>
      </w:r>
      <w:r w:rsidR="00665B35">
        <w:rPr>
          <w:sz w:val="28"/>
          <w:szCs w:val="28"/>
        </w:rPr>
        <w:t>ую</w:t>
      </w:r>
      <w:r w:rsidR="00B17D9E">
        <w:rPr>
          <w:sz w:val="28"/>
          <w:szCs w:val="28"/>
        </w:rPr>
        <w:t xml:space="preserve"> Дум</w:t>
      </w:r>
      <w:r w:rsidR="00665B35">
        <w:rPr>
          <w:sz w:val="28"/>
          <w:szCs w:val="28"/>
        </w:rPr>
        <w:t>у</w:t>
      </w:r>
      <w:r w:rsidR="00B17D9E">
        <w:rPr>
          <w:sz w:val="28"/>
          <w:szCs w:val="28"/>
        </w:rPr>
        <w:t xml:space="preserve"> </w:t>
      </w:r>
      <w:r w:rsidR="00665B35">
        <w:rPr>
          <w:sz w:val="28"/>
          <w:szCs w:val="28"/>
        </w:rPr>
        <w:t>депутатами Неверовым</w:t>
      </w:r>
      <w:r w:rsidR="005F5A76">
        <w:rPr>
          <w:sz w:val="28"/>
          <w:szCs w:val="28"/>
        </w:rPr>
        <w:t xml:space="preserve"> С.И.</w:t>
      </w:r>
      <w:r w:rsidR="00665B35">
        <w:rPr>
          <w:sz w:val="28"/>
          <w:szCs w:val="28"/>
        </w:rPr>
        <w:t>, Костенко</w:t>
      </w:r>
      <w:r w:rsidR="005F5A76" w:rsidRPr="005F5A76">
        <w:rPr>
          <w:sz w:val="28"/>
          <w:szCs w:val="28"/>
        </w:rPr>
        <w:t xml:space="preserve"> </w:t>
      </w:r>
      <w:r w:rsidR="005F5A76">
        <w:rPr>
          <w:sz w:val="28"/>
          <w:szCs w:val="28"/>
        </w:rPr>
        <w:t>Н.В.</w:t>
      </w:r>
    </w:p>
    <w:p w14:paraId="6838DF59" w14:textId="6CCA6A29" w:rsidR="00665B35" w:rsidRDefault="00665B35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</w:t>
      </w:r>
      <w:r w:rsidR="00F10293">
        <w:rPr>
          <w:sz w:val="28"/>
          <w:szCs w:val="28"/>
        </w:rPr>
        <w:t>дополнение</w:t>
      </w:r>
      <w:r>
        <w:rPr>
          <w:sz w:val="28"/>
          <w:szCs w:val="28"/>
        </w:rPr>
        <w:t xml:space="preserve"> стать</w:t>
      </w:r>
      <w:r w:rsidR="00F10293">
        <w:rPr>
          <w:sz w:val="28"/>
          <w:szCs w:val="28"/>
        </w:rPr>
        <w:t>и</w:t>
      </w:r>
      <w:r>
        <w:rPr>
          <w:sz w:val="28"/>
          <w:szCs w:val="28"/>
        </w:rPr>
        <w:t xml:space="preserve"> 846 Гражданского кодекса Российской Федерации (далее – ГК РФ) </w:t>
      </w:r>
      <w:r w:rsidR="00F10293">
        <w:rPr>
          <w:sz w:val="28"/>
          <w:szCs w:val="28"/>
        </w:rPr>
        <w:t>пунктом 4 следующего содержания:</w:t>
      </w:r>
      <w:r>
        <w:rPr>
          <w:sz w:val="28"/>
          <w:szCs w:val="28"/>
        </w:rPr>
        <w:t xml:space="preserve"> «банк не вправе заключать договор банковского счета с несовершеннолетним</w:t>
      </w:r>
      <w:r w:rsidR="005570C7" w:rsidRPr="00BE2E96">
        <w:rPr>
          <w:sz w:val="28"/>
          <w:szCs w:val="28"/>
        </w:rPr>
        <w:t>и</w:t>
      </w:r>
      <w:r>
        <w:rPr>
          <w:sz w:val="28"/>
          <w:szCs w:val="28"/>
        </w:rPr>
        <w:t xml:space="preserve"> в возрасте от 14 до 18 лет без письменного согласия их законных представителей, за исключением случаев, предусмотренных пунктом 1 статьи 27 настоящего Кодекса». </w:t>
      </w:r>
    </w:p>
    <w:p w14:paraId="3E8C8252" w14:textId="396107FD" w:rsidR="00665B35" w:rsidRDefault="00665B35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пояснительной записке к Проекту необходимость внесения изменений в статью 846 ГК РФ об</w:t>
      </w:r>
      <w:r w:rsidR="003759AF">
        <w:rPr>
          <w:sz w:val="28"/>
          <w:szCs w:val="28"/>
        </w:rPr>
        <w:t>ос</w:t>
      </w:r>
      <w:r>
        <w:rPr>
          <w:sz w:val="28"/>
          <w:szCs w:val="28"/>
        </w:rPr>
        <w:t xml:space="preserve">новывается отсутствием определенности </w:t>
      </w:r>
      <w:r w:rsidR="00EB587D" w:rsidRPr="00BE2E96">
        <w:rPr>
          <w:sz w:val="28"/>
          <w:szCs w:val="28"/>
        </w:rPr>
        <w:t>в отношении необходимости получения</w:t>
      </w:r>
      <w:r>
        <w:rPr>
          <w:sz w:val="28"/>
          <w:szCs w:val="28"/>
        </w:rPr>
        <w:t xml:space="preserve"> согласия родителей для заключения </w:t>
      </w:r>
      <w:r w:rsidR="00F10293">
        <w:rPr>
          <w:sz w:val="28"/>
          <w:szCs w:val="28"/>
        </w:rPr>
        <w:t xml:space="preserve">несовершеннолетним от 14 до 18 лет </w:t>
      </w:r>
      <w:r>
        <w:rPr>
          <w:sz w:val="28"/>
          <w:szCs w:val="28"/>
        </w:rPr>
        <w:t>договора банковского счета</w:t>
      </w:r>
      <w:r w:rsidR="003C753C">
        <w:rPr>
          <w:sz w:val="28"/>
          <w:szCs w:val="28"/>
        </w:rPr>
        <w:t xml:space="preserve">, </w:t>
      </w:r>
      <w:r w:rsidR="00EB587D" w:rsidRPr="00BE2E96">
        <w:rPr>
          <w:sz w:val="28"/>
          <w:szCs w:val="28"/>
        </w:rPr>
        <w:t>что не способствует формированию единообразной правоприменительной практ</w:t>
      </w:r>
      <w:r w:rsidR="000C34A0" w:rsidRPr="00BE2E96">
        <w:rPr>
          <w:sz w:val="28"/>
          <w:szCs w:val="28"/>
        </w:rPr>
        <w:t>и</w:t>
      </w:r>
      <w:r w:rsidR="00EB587D" w:rsidRPr="00BE2E96">
        <w:rPr>
          <w:sz w:val="28"/>
          <w:szCs w:val="28"/>
        </w:rPr>
        <w:t>ки,</w:t>
      </w:r>
      <w:r w:rsidR="00EB587D">
        <w:rPr>
          <w:sz w:val="28"/>
          <w:szCs w:val="28"/>
        </w:rPr>
        <w:t xml:space="preserve"> </w:t>
      </w:r>
      <w:r w:rsidR="003C753C">
        <w:rPr>
          <w:sz w:val="28"/>
          <w:szCs w:val="28"/>
        </w:rPr>
        <w:t>а также необходимостью защиты прав</w:t>
      </w:r>
      <w:r w:rsidR="00F10293">
        <w:rPr>
          <w:sz w:val="28"/>
          <w:szCs w:val="28"/>
        </w:rPr>
        <w:t xml:space="preserve"> </w:t>
      </w:r>
      <w:r w:rsidR="003C753C">
        <w:rPr>
          <w:sz w:val="28"/>
          <w:szCs w:val="28"/>
        </w:rPr>
        <w:t>несовершеннолетних.</w:t>
      </w:r>
    </w:p>
    <w:p w14:paraId="5CF2AF2F" w14:textId="7A73B40D" w:rsidR="00665B35" w:rsidRDefault="00665B35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Проекту имеются следующие замечания. </w:t>
      </w:r>
    </w:p>
    <w:p w14:paraId="1F8B5C81" w14:textId="76837901" w:rsidR="00E54723" w:rsidRDefault="00665B35" w:rsidP="00BE2E96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61784">
        <w:rPr>
          <w:sz w:val="28"/>
          <w:szCs w:val="28"/>
        </w:rPr>
        <w:t xml:space="preserve"> </w:t>
      </w:r>
      <w:r w:rsidR="00E54723">
        <w:rPr>
          <w:sz w:val="28"/>
          <w:szCs w:val="28"/>
        </w:rPr>
        <w:t>Проект не разрешает</w:t>
      </w:r>
      <w:r w:rsidR="004D7F7C">
        <w:rPr>
          <w:sz w:val="28"/>
          <w:szCs w:val="28"/>
        </w:rPr>
        <w:t xml:space="preserve"> какую-либо проблему</w:t>
      </w:r>
      <w:r w:rsidR="00FA065B">
        <w:rPr>
          <w:sz w:val="28"/>
          <w:szCs w:val="28"/>
        </w:rPr>
        <w:t>, а дополнительно создает</w:t>
      </w:r>
      <w:r w:rsidR="00E54723">
        <w:rPr>
          <w:sz w:val="28"/>
          <w:szCs w:val="28"/>
        </w:rPr>
        <w:t xml:space="preserve"> неопределенность в вопросе о том, требуется ли получение согласия законных представителей для заключения несовершеннолетним договора банковского счета</w:t>
      </w:r>
      <w:r w:rsidR="00FA065B">
        <w:rPr>
          <w:sz w:val="28"/>
          <w:szCs w:val="28"/>
        </w:rPr>
        <w:t xml:space="preserve"> в случаях, предусмотренных пунктом 2 статьи 26 ГК РФ. </w:t>
      </w:r>
      <w:r w:rsidR="00E54723">
        <w:rPr>
          <w:sz w:val="28"/>
          <w:szCs w:val="28"/>
        </w:rPr>
        <w:t xml:space="preserve"> </w:t>
      </w:r>
    </w:p>
    <w:p w14:paraId="43CF4E29" w14:textId="1308F1EB" w:rsidR="00665B35" w:rsidRPr="00BE2E96" w:rsidRDefault="007609DC" w:rsidP="00BE2E96">
      <w:pPr>
        <w:spacing w:after="0" w:line="36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Действующие положения ГК РФ не содержат прямого указания на то, требуется ли получение согласия </w:t>
      </w:r>
      <w:r w:rsidR="00E54723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 </w:t>
      </w:r>
      <w:r w:rsidR="00C17A33">
        <w:rPr>
          <w:sz w:val="28"/>
          <w:szCs w:val="28"/>
        </w:rPr>
        <w:t>для</w:t>
      </w:r>
      <w:r>
        <w:rPr>
          <w:sz w:val="28"/>
          <w:szCs w:val="28"/>
        </w:rPr>
        <w:t xml:space="preserve"> заключени</w:t>
      </w:r>
      <w:r w:rsidR="00C17A33">
        <w:rPr>
          <w:sz w:val="28"/>
          <w:szCs w:val="28"/>
        </w:rPr>
        <w:t>я</w:t>
      </w:r>
      <w:r>
        <w:rPr>
          <w:sz w:val="28"/>
          <w:szCs w:val="28"/>
        </w:rPr>
        <w:t xml:space="preserve"> договора банковского счета несовершеннолетним в возрасте от 14 до 18 лет.</w:t>
      </w:r>
      <w:r w:rsidR="009853E5">
        <w:rPr>
          <w:sz w:val="28"/>
          <w:szCs w:val="28"/>
        </w:rPr>
        <w:t xml:space="preserve"> О</w:t>
      </w:r>
      <w:r w:rsidR="003759AF">
        <w:rPr>
          <w:sz w:val="28"/>
          <w:szCs w:val="28"/>
        </w:rPr>
        <w:t>твет на этот вопрос следует из системного толкования пунктов 1 и 2 статьи 26 ГК РФ</w:t>
      </w:r>
      <w:r w:rsidR="00E61784">
        <w:rPr>
          <w:sz w:val="28"/>
          <w:szCs w:val="28"/>
        </w:rPr>
        <w:t>, а также законодательства, регулирующего отношения, по</w:t>
      </w:r>
      <w:r w:rsidR="00F10293">
        <w:rPr>
          <w:sz w:val="28"/>
          <w:szCs w:val="28"/>
        </w:rPr>
        <w:t>и</w:t>
      </w:r>
      <w:r w:rsidR="00E61784">
        <w:rPr>
          <w:sz w:val="28"/>
          <w:szCs w:val="28"/>
        </w:rPr>
        <w:t xml:space="preserve">менованные в пункте 2 названной нормы. </w:t>
      </w:r>
    </w:p>
    <w:p w14:paraId="04C53E41" w14:textId="0271477F" w:rsidR="003759AF" w:rsidRDefault="000F4C02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3759AF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3759AF">
        <w:rPr>
          <w:sz w:val="28"/>
          <w:szCs w:val="28"/>
        </w:rPr>
        <w:t xml:space="preserve"> 1 статьи 26 ГК РФ для заключения сделок несовершеннолетним в возрасте от 14 до 18 лет требуется получение согласия родителей. </w:t>
      </w:r>
      <w:r>
        <w:rPr>
          <w:sz w:val="28"/>
          <w:szCs w:val="28"/>
        </w:rPr>
        <w:t>В п</w:t>
      </w:r>
      <w:r w:rsidR="003759A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3759AF">
        <w:rPr>
          <w:sz w:val="28"/>
          <w:szCs w:val="28"/>
        </w:rPr>
        <w:t xml:space="preserve"> 2 указанной статьи </w:t>
      </w:r>
      <w:r>
        <w:rPr>
          <w:sz w:val="28"/>
          <w:szCs w:val="28"/>
        </w:rPr>
        <w:t>установлены</w:t>
      </w:r>
      <w:r w:rsidR="003759AF">
        <w:rPr>
          <w:sz w:val="28"/>
          <w:szCs w:val="28"/>
        </w:rPr>
        <w:t xml:space="preserve"> исключения, среди которых не указан</w:t>
      </w:r>
      <w:r w:rsidR="00BE2E96">
        <w:rPr>
          <w:sz w:val="28"/>
          <w:szCs w:val="28"/>
        </w:rPr>
        <w:t xml:space="preserve">о </w:t>
      </w:r>
      <w:r w:rsidR="003759AF">
        <w:rPr>
          <w:sz w:val="28"/>
          <w:szCs w:val="28"/>
        </w:rPr>
        <w:t>заключени</w:t>
      </w:r>
      <w:r w:rsidR="00BE2E96">
        <w:rPr>
          <w:sz w:val="28"/>
          <w:szCs w:val="28"/>
        </w:rPr>
        <w:t>е</w:t>
      </w:r>
      <w:r w:rsidR="003759AF">
        <w:rPr>
          <w:sz w:val="28"/>
          <w:szCs w:val="28"/>
        </w:rPr>
        <w:t xml:space="preserve"> договора банковского счета</w:t>
      </w:r>
      <w:r w:rsidR="008360F9">
        <w:rPr>
          <w:sz w:val="28"/>
          <w:szCs w:val="28"/>
        </w:rPr>
        <w:t>, что</w:t>
      </w:r>
      <w:r w:rsidR="004D7F7C">
        <w:rPr>
          <w:sz w:val="28"/>
          <w:szCs w:val="28"/>
        </w:rPr>
        <w:t>,</w:t>
      </w:r>
      <w:r w:rsidR="008360F9">
        <w:rPr>
          <w:sz w:val="28"/>
          <w:szCs w:val="28"/>
        </w:rPr>
        <w:t xml:space="preserve"> </w:t>
      </w:r>
      <w:r w:rsidR="009853E5">
        <w:rPr>
          <w:sz w:val="28"/>
          <w:szCs w:val="28"/>
        </w:rPr>
        <w:t>очевидно</w:t>
      </w:r>
      <w:r w:rsidR="004D7F7C">
        <w:rPr>
          <w:sz w:val="28"/>
          <w:szCs w:val="28"/>
        </w:rPr>
        <w:t>,</w:t>
      </w:r>
      <w:r w:rsidR="009853E5">
        <w:rPr>
          <w:sz w:val="28"/>
          <w:szCs w:val="28"/>
        </w:rPr>
        <w:t xml:space="preserve"> </w:t>
      </w:r>
      <w:r w:rsidR="008360F9">
        <w:rPr>
          <w:sz w:val="28"/>
          <w:szCs w:val="28"/>
        </w:rPr>
        <w:t xml:space="preserve">означает применение </w:t>
      </w:r>
      <w:r w:rsidR="00BE2E96">
        <w:rPr>
          <w:sz w:val="28"/>
          <w:szCs w:val="28"/>
        </w:rPr>
        <w:t xml:space="preserve">к этому случаю </w:t>
      </w:r>
      <w:r w:rsidR="008360F9">
        <w:rPr>
          <w:sz w:val="28"/>
          <w:szCs w:val="28"/>
        </w:rPr>
        <w:t xml:space="preserve">общего правила пункта 1 статьи 26 ГК РФ о необходимости получения согласия родителей. </w:t>
      </w:r>
    </w:p>
    <w:p w14:paraId="07C882AF" w14:textId="14DD71F9" w:rsidR="00F10293" w:rsidRDefault="00E54723" w:rsidP="00E54723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5B7B1F">
        <w:rPr>
          <w:sz w:val="28"/>
          <w:szCs w:val="28"/>
        </w:rPr>
        <w:t>ействующее законодательство Российской Федерации уже исходит из того, что</w:t>
      </w:r>
      <w:r>
        <w:rPr>
          <w:sz w:val="28"/>
          <w:szCs w:val="28"/>
        </w:rPr>
        <w:t xml:space="preserve"> по общему правилу</w:t>
      </w:r>
      <w:r w:rsidR="005B7B1F">
        <w:rPr>
          <w:sz w:val="28"/>
          <w:szCs w:val="28"/>
        </w:rPr>
        <w:t xml:space="preserve"> для заключения договора банковского счета необходимо получить согласие родителей. Упоминаемая в пояснительной записке к Проекту неопределенность в </w:t>
      </w:r>
      <w:r>
        <w:rPr>
          <w:sz w:val="28"/>
          <w:szCs w:val="28"/>
        </w:rPr>
        <w:t xml:space="preserve">этом </w:t>
      </w:r>
      <w:r w:rsidR="005B7B1F">
        <w:rPr>
          <w:sz w:val="28"/>
          <w:szCs w:val="28"/>
        </w:rPr>
        <w:t>вопросе обусловлена не несовершенством положений ГК РФ, а является</w:t>
      </w:r>
      <w:r w:rsidR="00F10293">
        <w:rPr>
          <w:sz w:val="28"/>
          <w:szCs w:val="28"/>
        </w:rPr>
        <w:t xml:space="preserve"> следствием недостаточной доктринальной проработки фактор</w:t>
      </w:r>
      <w:r w:rsidR="009853E5">
        <w:rPr>
          <w:sz w:val="28"/>
          <w:szCs w:val="28"/>
        </w:rPr>
        <w:t>ов</w:t>
      </w:r>
      <w:r w:rsidR="00F10293">
        <w:rPr>
          <w:sz w:val="28"/>
          <w:szCs w:val="28"/>
        </w:rPr>
        <w:t xml:space="preserve">, которые обуславливают </w:t>
      </w:r>
      <w:r w:rsidR="009853E5">
        <w:rPr>
          <w:sz w:val="28"/>
          <w:szCs w:val="28"/>
        </w:rPr>
        <w:t>необходимость</w:t>
      </w:r>
      <w:r w:rsidR="00F10293">
        <w:rPr>
          <w:sz w:val="28"/>
          <w:szCs w:val="28"/>
        </w:rPr>
        <w:t xml:space="preserve"> получения согласия родителей на сделки, совершаемые</w:t>
      </w:r>
      <w:r w:rsidR="006207E8">
        <w:rPr>
          <w:sz w:val="28"/>
          <w:szCs w:val="28"/>
        </w:rPr>
        <w:t xml:space="preserve"> </w:t>
      </w:r>
      <w:r w:rsidR="00F10293">
        <w:rPr>
          <w:sz w:val="28"/>
          <w:szCs w:val="28"/>
        </w:rPr>
        <w:t xml:space="preserve">несовершеннолетними. </w:t>
      </w:r>
    </w:p>
    <w:p w14:paraId="1DC2E690" w14:textId="15943873" w:rsidR="00884AEA" w:rsidRDefault="004A6B81" w:rsidP="00884AEA">
      <w:pPr>
        <w:spacing w:after="0" w:line="360" w:lineRule="auto"/>
        <w:ind w:firstLine="709"/>
        <w:rPr>
          <w:sz w:val="28"/>
          <w:szCs w:val="28"/>
        </w:rPr>
      </w:pPr>
      <w:r w:rsidRPr="00E547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466C6">
        <w:rPr>
          <w:sz w:val="28"/>
          <w:szCs w:val="28"/>
        </w:rPr>
        <w:t xml:space="preserve"> Проект </w:t>
      </w:r>
      <w:r w:rsidR="00884AEA">
        <w:rPr>
          <w:sz w:val="28"/>
          <w:szCs w:val="28"/>
        </w:rPr>
        <w:t xml:space="preserve">не устраняет </w:t>
      </w:r>
      <w:r w:rsidR="009853E5">
        <w:rPr>
          <w:sz w:val="28"/>
          <w:szCs w:val="28"/>
        </w:rPr>
        <w:t>проблему</w:t>
      </w:r>
      <w:r w:rsidR="00884AEA">
        <w:rPr>
          <w:sz w:val="28"/>
          <w:szCs w:val="28"/>
        </w:rPr>
        <w:t xml:space="preserve"> противоречия сложившейся практики договорных отношений с участием несовершеннолетних заложенным в ГК РФ правилам об их дееспособности.</w:t>
      </w:r>
    </w:p>
    <w:p w14:paraId="4F39A216" w14:textId="49F78D43" w:rsidR="005B7B1F" w:rsidRDefault="00884AE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Гибкие правила статьи 63 Трудового кодекса Российской Федерации о возрасте, с которого допускается заключение трудового договора, в сочетании с </w:t>
      </w:r>
      <w:r w:rsidR="005D0741">
        <w:rPr>
          <w:sz w:val="28"/>
          <w:szCs w:val="28"/>
        </w:rPr>
        <w:t xml:space="preserve">безусловной </w:t>
      </w:r>
      <w:r>
        <w:rPr>
          <w:sz w:val="28"/>
          <w:szCs w:val="28"/>
        </w:rPr>
        <w:t xml:space="preserve">обязанностью работодателя обеспечить выплату работнику заработной платы, а также правила </w:t>
      </w:r>
      <w:r w:rsidR="005B7B1F">
        <w:rPr>
          <w:sz w:val="28"/>
          <w:szCs w:val="28"/>
        </w:rPr>
        <w:t>Федерального закона от 29 декабря 2012 г. №</w:t>
      </w:r>
      <w:r w:rsidR="005D0741">
        <w:rPr>
          <w:sz w:val="28"/>
          <w:szCs w:val="28"/>
        </w:rPr>
        <w:t xml:space="preserve"> </w:t>
      </w:r>
      <w:r w:rsidR="005B7B1F">
        <w:rPr>
          <w:sz w:val="28"/>
          <w:szCs w:val="28"/>
        </w:rPr>
        <w:t>273-ФЗ «Об образовании в Российской Федерации»</w:t>
      </w:r>
      <w:r>
        <w:rPr>
          <w:sz w:val="28"/>
          <w:szCs w:val="28"/>
        </w:rPr>
        <w:t>,</w:t>
      </w:r>
      <w:r w:rsidR="005B7B1F">
        <w:rPr>
          <w:sz w:val="28"/>
          <w:szCs w:val="28"/>
        </w:rPr>
        <w:t xml:space="preserve"> устанавлив</w:t>
      </w:r>
      <w:r>
        <w:rPr>
          <w:sz w:val="28"/>
          <w:szCs w:val="28"/>
        </w:rPr>
        <w:t>ающего</w:t>
      </w:r>
      <w:r w:rsidR="005B7B1F">
        <w:rPr>
          <w:sz w:val="28"/>
          <w:szCs w:val="28"/>
        </w:rPr>
        <w:t xml:space="preserve"> различные виды стипендий и </w:t>
      </w:r>
      <w:r w:rsidR="005D0741">
        <w:rPr>
          <w:sz w:val="28"/>
          <w:szCs w:val="28"/>
        </w:rPr>
        <w:t>допускающего определение</w:t>
      </w:r>
      <w:r w:rsidR="005B7B1F">
        <w:rPr>
          <w:sz w:val="28"/>
          <w:szCs w:val="28"/>
        </w:rPr>
        <w:t xml:space="preserve"> порядка выплаты данных стипендий</w:t>
      </w:r>
      <w:r w:rsidR="005D0741">
        <w:rPr>
          <w:sz w:val="28"/>
          <w:szCs w:val="28"/>
        </w:rPr>
        <w:t xml:space="preserve"> на подзаконном уровне, привели к тому, что в ряде случаев </w:t>
      </w:r>
      <w:r w:rsidR="005D0741">
        <w:rPr>
          <w:sz w:val="28"/>
          <w:szCs w:val="28"/>
        </w:rPr>
        <w:lastRenderedPageBreak/>
        <w:t>заявление об открытии счета для несовершеннолетнего отправляет в банк работодатель или образовательная организация</w:t>
      </w:r>
      <w:r w:rsidR="005B7B1F">
        <w:rPr>
          <w:sz w:val="28"/>
          <w:szCs w:val="28"/>
        </w:rPr>
        <w:t xml:space="preserve">. </w:t>
      </w:r>
    </w:p>
    <w:p w14:paraId="64C30291" w14:textId="4D801FEA" w:rsidR="00B466C6" w:rsidRDefault="005F6A7F" w:rsidP="00196A0C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Вмест</w:t>
      </w:r>
      <w:r w:rsidR="005D0741">
        <w:rPr>
          <w:sz w:val="28"/>
          <w:szCs w:val="28"/>
        </w:rPr>
        <w:t>о разрешения вопроса о законности такой практики положения</w:t>
      </w:r>
      <w:r>
        <w:rPr>
          <w:sz w:val="28"/>
          <w:szCs w:val="28"/>
        </w:rPr>
        <w:t xml:space="preserve"> Проект</w:t>
      </w:r>
      <w:r w:rsidR="005D0741">
        <w:rPr>
          <w:sz w:val="28"/>
          <w:szCs w:val="28"/>
        </w:rPr>
        <w:t>а</w:t>
      </w:r>
      <w:r>
        <w:rPr>
          <w:sz w:val="28"/>
          <w:szCs w:val="28"/>
        </w:rPr>
        <w:t xml:space="preserve"> затрудня</w:t>
      </w:r>
      <w:r w:rsidR="005D0741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546564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 xml:space="preserve">вопрос о соотношении пунктов 1 и 2 статьи 26 ГК РФ в части необходимости получения согласия родителей на заключение несовершеннолетними договора банковского счета для получения зарплаты или стипендии. </w:t>
      </w:r>
    </w:p>
    <w:p w14:paraId="7E62E2EF" w14:textId="572B23C5" w:rsidR="008307F0" w:rsidRDefault="00FA065B" w:rsidP="008307F0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307F0" w:rsidRPr="00FA065B">
        <w:rPr>
          <w:rFonts w:cs="Times New Roman"/>
          <w:sz w:val="28"/>
          <w:szCs w:val="28"/>
        </w:rPr>
        <w:t>.</w:t>
      </w:r>
      <w:r w:rsidR="008307F0" w:rsidRPr="008307F0">
        <w:rPr>
          <w:rFonts w:cs="Times New Roman"/>
          <w:sz w:val="28"/>
          <w:szCs w:val="28"/>
        </w:rPr>
        <w:t xml:space="preserve"> </w:t>
      </w:r>
      <w:r w:rsidR="008307F0" w:rsidRPr="008307F0">
        <w:rPr>
          <w:rFonts w:cs="Times New Roman"/>
          <w:bCs/>
          <w:sz w:val="28"/>
          <w:szCs w:val="28"/>
        </w:rPr>
        <w:t xml:space="preserve">Согласно </w:t>
      </w:r>
      <w:proofErr w:type="gramStart"/>
      <w:r w:rsidR="00546564">
        <w:rPr>
          <w:rFonts w:cs="Times New Roman"/>
          <w:bCs/>
          <w:sz w:val="28"/>
          <w:szCs w:val="28"/>
        </w:rPr>
        <w:t>абзацу</w:t>
      </w:r>
      <w:proofErr w:type="gramEnd"/>
      <w:r w:rsidR="00546564">
        <w:rPr>
          <w:rFonts w:cs="Times New Roman"/>
          <w:bCs/>
          <w:sz w:val="28"/>
          <w:szCs w:val="28"/>
        </w:rPr>
        <w:t xml:space="preserve"> второму </w:t>
      </w:r>
      <w:r w:rsidR="008307F0">
        <w:rPr>
          <w:rFonts w:cs="Times New Roman"/>
          <w:bCs/>
          <w:sz w:val="28"/>
          <w:szCs w:val="28"/>
        </w:rPr>
        <w:t>пункт</w:t>
      </w:r>
      <w:r w:rsidR="00546564">
        <w:rPr>
          <w:rFonts w:cs="Times New Roman"/>
          <w:bCs/>
          <w:sz w:val="28"/>
          <w:szCs w:val="28"/>
        </w:rPr>
        <w:t>а</w:t>
      </w:r>
      <w:r w:rsidR="008307F0">
        <w:rPr>
          <w:rFonts w:cs="Times New Roman"/>
          <w:bCs/>
          <w:sz w:val="28"/>
          <w:szCs w:val="28"/>
        </w:rPr>
        <w:t xml:space="preserve"> </w:t>
      </w:r>
      <w:r w:rsidR="008307F0" w:rsidRPr="008307F0">
        <w:rPr>
          <w:rFonts w:cs="Times New Roman"/>
          <w:bCs/>
          <w:sz w:val="28"/>
          <w:szCs w:val="28"/>
        </w:rPr>
        <w:t>1 ст</w:t>
      </w:r>
      <w:r w:rsidR="008307F0">
        <w:rPr>
          <w:rFonts w:cs="Times New Roman"/>
          <w:bCs/>
          <w:sz w:val="28"/>
          <w:szCs w:val="28"/>
        </w:rPr>
        <w:t xml:space="preserve">атьи </w:t>
      </w:r>
      <w:r w:rsidR="008307F0" w:rsidRPr="008307F0">
        <w:rPr>
          <w:rFonts w:cs="Times New Roman"/>
          <w:bCs/>
          <w:sz w:val="28"/>
          <w:szCs w:val="28"/>
        </w:rPr>
        <w:t xml:space="preserve">26 ГК РФ сделка, совершенная несовершеннолетним в возрасте от 14 до 18 лет, действительна также при ее последующем письменном одобрении его родителями, усыновителями или попечителем. </w:t>
      </w:r>
    </w:p>
    <w:p w14:paraId="339F1BF4" w14:textId="28514094" w:rsidR="002E4BD8" w:rsidRDefault="008307F0" w:rsidP="003C753C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8307F0">
        <w:rPr>
          <w:rFonts w:cs="Times New Roman"/>
          <w:bCs/>
          <w:sz w:val="28"/>
          <w:szCs w:val="28"/>
        </w:rPr>
        <w:t>Проектируемая норма устанавливает исключение из общего правила о допустимости последующего одобрения законными представителями сделки несовершеннолетнего. Обоснованность введения подобного исключения из общего правила о</w:t>
      </w:r>
      <w:r>
        <w:rPr>
          <w:rFonts w:cs="Times New Roman"/>
          <w:bCs/>
          <w:sz w:val="28"/>
          <w:szCs w:val="28"/>
        </w:rPr>
        <w:t xml:space="preserve"> </w:t>
      </w:r>
      <w:r w:rsidRPr="008307F0">
        <w:rPr>
          <w:rFonts w:cs="Times New Roman"/>
          <w:bCs/>
          <w:sz w:val="28"/>
          <w:szCs w:val="28"/>
        </w:rPr>
        <w:t>последующем одобрении сделки, с</w:t>
      </w:r>
      <w:r w:rsidR="00B9460A">
        <w:rPr>
          <w:rFonts w:cs="Times New Roman"/>
          <w:bCs/>
          <w:sz w:val="28"/>
          <w:szCs w:val="28"/>
        </w:rPr>
        <w:t xml:space="preserve">овершенной несовершеннолетним, </w:t>
      </w:r>
      <w:r w:rsidRPr="008307F0">
        <w:rPr>
          <w:rFonts w:cs="Times New Roman"/>
          <w:bCs/>
          <w:sz w:val="28"/>
          <w:szCs w:val="28"/>
        </w:rPr>
        <w:t>выз</w:t>
      </w:r>
      <w:r w:rsidR="00B9460A">
        <w:rPr>
          <w:rFonts w:cs="Times New Roman"/>
          <w:bCs/>
          <w:sz w:val="28"/>
          <w:szCs w:val="28"/>
        </w:rPr>
        <w:t xml:space="preserve">ывает </w:t>
      </w:r>
      <w:r w:rsidRPr="008307F0">
        <w:rPr>
          <w:rFonts w:cs="Times New Roman"/>
          <w:bCs/>
          <w:sz w:val="28"/>
          <w:szCs w:val="28"/>
        </w:rPr>
        <w:t>сомнения</w:t>
      </w:r>
      <w:r w:rsidR="005D0741">
        <w:rPr>
          <w:rFonts w:cs="Times New Roman"/>
          <w:bCs/>
          <w:sz w:val="28"/>
          <w:szCs w:val="28"/>
        </w:rPr>
        <w:t>. Этот подход</w:t>
      </w:r>
      <w:r w:rsidRPr="008307F0">
        <w:rPr>
          <w:rFonts w:cs="Times New Roman"/>
          <w:bCs/>
          <w:sz w:val="28"/>
          <w:szCs w:val="28"/>
        </w:rPr>
        <w:t xml:space="preserve"> </w:t>
      </w:r>
      <w:r w:rsidR="003C4DD0">
        <w:rPr>
          <w:rFonts w:cs="Times New Roman"/>
          <w:bCs/>
          <w:sz w:val="28"/>
          <w:szCs w:val="28"/>
        </w:rPr>
        <w:t>необоснованно</w:t>
      </w:r>
      <w:r w:rsidR="00B9460A">
        <w:rPr>
          <w:rFonts w:cs="Times New Roman"/>
          <w:bCs/>
          <w:sz w:val="28"/>
          <w:szCs w:val="28"/>
        </w:rPr>
        <w:t xml:space="preserve"> сужает пределы </w:t>
      </w:r>
      <w:r w:rsidRPr="008307F0">
        <w:rPr>
          <w:rFonts w:cs="Times New Roman"/>
          <w:bCs/>
          <w:sz w:val="28"/>
          <w:szCs w:val="28"/>
        </w:rPr>
        <w:t xml:space="preserve">и порядок осуществления </w:t>
      </w:r>
      <w:proofErr w:type="spellStart"/>
      <w:r w:rsidRPr="008307F0">
        <w:rPr>
          <w:rFonts w:cs="Times New Roman"/>
          <w:bCs/>
          <w:sz w:val="28"/>
          <w:szCs w:val="28"/>
        </w:rPr>
        <w:t>сделкоспособности</w:t>
      </w:r>
      <w:proofErr w:type="spellEnd"/>
      <w:r w:rsidRPr="008307F0">
        <w:rPr>
          <w:rFonts w:cs="Times New Roman"/>
          <w:bCs/>
          <w:sz w:val="28"/>
          <w:szCs w:val="28"/>
        </w:rPr>
        <w:t xml:space="preserve"> несовершеннолетних, а также </w:t>
      </w:r>
      <w:r w:rsidR="005D0741">
        <w:rPr>
          <w:rFonts w:cs="Times New Roman"/>
          <w:bCs/>
          <w:sz w:val="28"/>
          <w:szCs w:val="28"/>
        </w:rPr>
        <w:t xml:space="preserve">фактически </w:t>
      </w:r>
      <w:r w:rsidRPr="008307F0">
        <w:rPr>
          <w:rFonts w:cs="Times New Roman"/>
          <w:bCs/>
          <w:sz w:val="28"/>
          <w:szCs w:val="28"/>
        </w:rPr>
        <w:t>вводит дополнительное ограничение гражданского оборота.</w:t>
      </w:r>
    </w:p>
    <w:p w14:paraId="7912B62F" w14:textId="14562012" w:rsidR="00B46DF0" w:rsidRPr="0014335F" w:rsidRDefault="002A7AF7" w:rsidP="0014335F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Pr="00546564">
        <w:rPr>
          <w:rFonts w:cs="Times New Roman"/>
          <w:bCs/>
          <w:sz w:val="28"/>
          <w:szCs w:val="28"/>
        </w:rPr>
        <w:t xml:space="preserve"> свете применения </w:t>
      </w:r>
      <w:r>
        <w:rPr>
          <w:rFonts w:cs="Times New Roman"/>
          <w:bCs/>
          <w:sz w:val="28"/>
          <w:szCs w:val="28"/>
        </w:rPr>
        <w:t xml:space="preserve">проектируемого </w:t>
      </w:r>
      <w:r w:rsidRPr="00546564">
        <w:rPr>
          <w:rFonts w:cs="Times New Roman"/>
          <w:bCs/>
          <w:sz w:val="28"/>
          <w:szCs w:val="28"/>
        </w:rPr>
        <w:t xml:space="preserve">пункта 4 статьи 846 ГК РФ в совокупности и взаимосвязи с </w:t>
      </w:r>
      <w:r>
        <w:rPr>
          <w:rFonts w:cs="Times New Roman"/>
          <w:bCs/>
          <w:sz w:val="28"/>
          <w:szCs w:val="28"/>
        </w:rPr>
        <w:t xml:space="preserve">абзацем вторым </w:t>
      </w:r>
      <w:r w:rsidRPr="00546564">
        <w:rPr>
          <w:rFonts w:cs="Times New Roman"/>
          <w:bCs/>
          <w:sz w:val="28"/>
          <w:szCs w:val="28"/>
        </w:rPr>
        <w:t>пункта</w:t>
      </w:r>
      <w:r>
        <w:rPr>
          <w:rFonts w:cs="Times New Roman"/>
          <w:bCs/>
          <w:sz w:val="28"/>
          <w:szCs w:val="28"/>
        </w:rPr>
        <w:t xml:space="preserve"> </w:t>
      </w:r>
      <w:r w:rsidRPr="00546564">
        <w:rPr>
          <w:rFonts w:cs="Times New Roman"/>
          <w:bCs/>
          <w:sz w:val="28"/>
          <w:szCs w:val="28"/>
        </w:rPr>
        <w:t>1 статьи 26 ГК РФ</w:t>
      </w:r>
      <w:r>
        <w:rPr>
          <w:rFonts w:cs="Times New Roman"/>
          <w:bCs/>
          <w:sz w:val="28"/>
          <w:szCs w:val="28"/>
        </w:rPr>
        <w:t xml:space="preserve"> в</w:t>
      </w:r>
      <w:r w:rsidR="00546564" w:rsidRPr="00546564">
        <w:rPr>
          <w:rFonts w:cs="Times New Roman"/>
          <w:bCs/>
          <w:sz w:val="28"/>
          <w:szCs w:val="28"/>
        </w:rPr>
        <w:t>несение в статью 846 ГК РФ предлагаемых Проектом дополнений</w:t>
      </w:r>
      <w:r w:rsidR="00B9460A">
        <w:rPr>
          <w:rFonts w:cs="Times New Roman"/>
          <w:bCs/>
          <w:sz w:val="28"/>
          <w:szCs w:val="28"/>
        </w:rPr>
        <w:t xml:space="preserve"> </w:t>
      </w:r>
      <w:r w:rsidR="00FA065B" w:rsidRPr="00546564">
        <w:rPr>
          <w:rFonts w:cs="Times New Roman"/>
          <w:bCs/>
          <w:sz w:val="28"/>
          <w:szCs w:val="28"/>
        </w:rPr>
        <w:t xml:space="preserve">дополнительно </w:t>
      </w:r>
      <w:r w:rsidR="00B9460A">
        <w:rPr>
          <w:rFonts w:cs="Times New Roman"/>
          <w:bCs/>
          <w:sz w:val="28"/>
          <w:szCs w:val="28"/>
        </w:rPr>
        <w:t xml:space="preserve">породит </w:t>
      </w:r>
      <w:r w:rsidR="00546564" w:rsidRPr="00546564">
        <w:rPr>
          <w:rFonts w:cs="Times New Roman"/>
          <w:bCs/>
          <w:sz w:val="28"/>
          <w:szCs w:val="28"/>
        </w:rPr>
        <w:t xml:space="preserve">проблему определения правовых последствий заключения договора банковского счета без </w:t>
      </w:r>
      <w:r>
        <w:rPr>
          <w:rFonts w:cs="Times New Roman"/>
          <w:bCs/>
          <w:sz w:val="28"/>
          <w:szCs w:val="28"/>
        </w:rPr>
        <w:t xml:space="preserve">предварительного </w:t>
      </w:r>
      <w:r w:rsidR="00546564" w:rsidRPr="00546564">
        <w:rPr>
          <w:rFonts w:cs="Times New Roman"/>
          <w:bCs/>
          <w:sz w:val="28"/>
          <w:szCs w:val="28"/>
        </w:rPr>
        <w:t>письменного согласия законных представителей</w:t>
      </w:r>
      <w:r>
        <w:rPr>
          <w:rFonts w:cs="Times New Roman"/>
          <w:bCs/>
          <w:sz w:val="28"/>
          <w:szCs w:val="28"/>
        </w:rPr>
        <w:t>, если сделка была одобрена родителями впоследствии.</w:t>
      </w:r>
    </w:p>
    <w:p w14:paraId="23C15D6B" w14:textId="767DBD5B" w:rsidR="00AD2070" w:rsidRDefault="006207E8" w:rsidP="003759AF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</w:t>
      </w:r>
      <w:r w:rsidR="008307F0" w:rsidRPr="00FA065B">
        <w:rPr>
          <w:rFonts w:cs="Times New Roman"/>
          <w:bCs/>
          <w:sz w:val="28"/>
          <w:szCs w:val="28"/>
        </w:rPr>
        <w:t>.</w:t>
      </w:r>
      <w:r w:rsidR="008307F0">
        <w:rPr>
          <w:rFonts w:cs="Times New Roman"/>
          <w:bCs/>
          <w:sz w:val="28"/>
          <w:szCs w:val="28"/>
        </w:rPr>
        <w:t xml:space="preserve"> Проектируемая норма</w:t>
      </w:r>
      <w:r w:rsidR="003C753C">
        <w:rPr>
          <w:rFonts w:cs="Times New Roman"/>
          <w:bCs/>
          <w:sz w:val="28"/>
          <w:szCs w:val="28"/>
        </w:rPr>
        <w:t xml:space="preserve"> </w:t>
      </w:r>
      <w:r w:rsidR="008307F0">
        <w:rPr>
          <w:rFonts w:cs="Times New Roman"/>
          <w:bCs/>
          <w:sz w:val="28"/>
          <w:szCs w:val="28"/>
        </w:rPr>
        <w:t>не относится к предмету статьи 846 ГК РФ,</w:t>
      </w:r>
      <w:r w:rsidR="003C753C">
        <w:rPr>
          <w:rFonts w:cs="Times New Roman"/>
          <w:bCs/>
          <w:sz w:val="28"/>
          <w:szCs w:val="28"/>
        </w:rPr>
        <w:t xml:space="preserve"> находящейся в положениях об отдельных договорах,</w:t>
      </w:r>
      <w:r w:rsidR="008307F0">
        <w:rPr>
          <w:rFonts w:cs="Times New Roman"/>
          <w:bCs/>
          <w:sz w:val="28"/>
          <w:szCs w:val="28"/>
        </w:rPr>
        <w:t xml:space="preserve"> а </w:t>
      </w:r>
      <w:r w:rsidR="0091144F">
        <w:rPr>
          <w:rFonts w:cs="Times New Roman"/>
          <w:bCs/>
          <w:sz w:val="28"/>
          <w:szCs w:val="28"/>
        </w:rPr>
        <w:t>затрагивает сферу применения статьи 26 ГК РФ</w:t>
      </w:r>
      <w:r w:rsidR="003759AF">
        <w:rPr>
          <w:rFonts w:cs="Times New Roman"/>
          <w:bCs/>
          <w:sz w:val="28"/>
          <w:szCs w:val="28"/>
        </w:rPr>
        <w:t>, поскольку каса</w:t>
      </w:r>
      <w:r w:rsidR="00B46DF0">
        <w:rPr>
          <w:rFonts w:cs="Times New Roman"/>
          <w:bCs/>
          <w:sz w:val="28"/>
          <w:szCs w:val="28"/>
        </w:rPr>
        <w:t>е</w:t>
      </w:r>
      <w:r w:rsidR="003759AF">
        <w:rPr>
          <w:rFonts w:cs="Times New Roman"/>
          <w:bCs/>
          <w:sz w:val="28"/>
          <w:szCs w:val="28"/>
        </w:rPr>
        <w:t>тся дееспособности несовершеннолетнего (подраздел 2</w:t>
      </w:r>
      <w:r w:rsidR="003C753C">
        <w:rPr>
          <w:rFonts w:cs="Times New Roman"/>
          <w:bCs/>
          <w:sz w:val="28"/>
          <w:szCs w:val="28"/>
        </w:rPr>
        <w:t xml:space="preserve"> «Лица»</w:t>
      </w:r>
      <w:r w:rsidR="003759AF">
        <w:rPr>
          <w:rFonts w:cs="Times New Roman"/>
          <w:bCs/>
          <w:sz w:val="28"/>
          <w:szCs w:val="28"/>
        </w:rPr>
        <w:t xml:space="preserve"> раздела 1</w:t>
      </w:r>
      <w:r w:rsidR="003C753C">
        <w:rPr>
          <w:rFonts w:cs="Times New Roman"/>
          <w:bCs/>
          <w:sz w:val="28"/>
          <w:szCs w:val="28"/>
        </w:rPr>
        <w:t xml:space="preserve"> «Общие положения»</w:t>
      </w:r>
      <w:r w:rsidR="003759AF">
        <w:rPr>
          <w:rFonts w:cs="Times New Roman"/>
          <w:bCs/>
          <w:sz w:val="28"/>
          <w:szCs w:val="28"/>
        </w:rPr>
        <w:t xml:space="preserve"> ГК </w:t>
      </w:r>
      <w:r w:rsidR="003759AF">
        <w:rPr>
          <w:rFonts w:cs="Times New Roman"/>
          <w:bCs/>
          <w:sz w:val="28"/>
          <w:szCs w:val="28"/>
        </w:rPr>
        <w:lastRenderedPageBreak/>
        <w:t xml:space="preserve">РФ). </w:t>
      </w:r>
      <w:r w:rsidR="005D0741">
        <w:rPr>
          <w:sz w:val="28"/>
          <w:szCs w:val="28"/>
        </w:rPr>
        <w:t>Предлагаемое в Проекте решение может разбалансировать сложившийся в ГК РФ правовой механизм определения объема дееспособности несовершеннолетних.</w:t>
      </w:r>
    </w:p>
    <w:p w14:paraId="1E07F981" w14:textId="0BFAA292" w:rsidR="00CE32FB" w:rsidRPr="00FE06C6" w:rsidRDefault="005D0741" w:rsidP="00FE06C6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A065B">
        <w:rPr>
          <w:sz w:val="28"/>
          <w:szCs w:val="28"/>
        </w:rPr>
        <w:t>роблема, о</w:t>
      </w:r>
      <w:r w:rsidR="00AD7DF4">
        <w:rPr>
          <w:sz w:val="28"/>
          <w:szCs w:val="28"/>
        </w:rPr>
        <w:t>бозначенная</w:t>
      </w:r>
      <w:r w:rsidR="00FA065B">
        <w:rPr>
          <w:sz w:val="28"/>
          <w:szCs w:val="28"/>
        </w:rPr>
        <w:t xml:space="preserve"> в пояснительной записке к Проекту, </w:t>
      </w:r>
      <w:r>
        <w:rPr>
          <w:sz w:val="28"/>
          <w:szCs w:val="28"/>
        </w:rPr>
        <w:t xml:space="preserve">относится к </w:t>
      </w:r>
      <w:r w:rsidR="003C4DD0">
        <w:rPr>
          <w:sz w:val="28"/>
          <w:szCs w:val="28"/>
        </w:rPr>
        <w:t>применени</w:t>
      </w:r>
      <w:r>
        <w:rPr>
          <w:sz w:val="28"/>
          <w:szCs w:val="28"/>
        </w:rPr>
        <w:t>ю</w:t>
      </w:r>
      <w:r w:rsidR="00FA065B">
        <w:rPr>
          <w:sz w:val="28"/>
          <w:szCs w:val="28"/>
        </w:rPr>
        <w:t xml:space="preserve"> </w:t>
      </w:r>
      <w:r w:rsidR="00FE06C6">
        <w:rPr>
          <w:sz w:val="28"/>
          <w:szCs w:val="28"/>
        </w:rPr>
        <w:t xml:space="preserve">пунктов 1 и 2 статьи 26 ГК РФ. </w:t>
      </w:r>
      <w:r w:rsidR="003C4DD0">
        <w:rPr>
          <w:sz w:val="28"/>
          <w:szCs w:val="28"/>
        </w:rPr>
        <w:t>З</w:t>
      </w:r>
      <w:r w:rsidR="00CE32FB" w:rsidRPr="00FA065B">
        <w:rPr>
          <w:sz w:val="28"/>
          <w:szCs w:val="28"/>
        </w:rPr>
        <w:t xml:space="preserve">аявленная в пояснительной записке </w:t>
      </w:r>
      <w:r w:rsidR="00FE06C6">
        <w:rPr>
          <w:sz w:val="28"/>
          <w:szCs w:val="28"/>
        </w:rPr>
        <w:t xml:space="preserve">к Проекту </w:t>
      </w:r>
      <w:r w:rsidR="00CE32FB" w:rsidRPr="00FA065B">
        <w:rPr>
          <w:sz w:val="28"/>
          <w:szCs w:val="28"/>
        </w:rPr>
        <w:t xml:space="preserve">цель </w:t>
      </w:r>
      <w:r w:rsidR="00DC6856">
        <w:rPr>
          <w:sz w:val="28"/>
          <w:szCs w:val="28"/>
        </w:rPr>
        <w:t>«</w:t>
      </w:r>
      <w:r w:rsidR="00CE32FB" w:rsidRPr="00FA065B">
        <w:rPr>
          <w:sz w:val="28"/>
          <w:szCs w:val="28"/>
        </w:rPr>
        <w:t>защиты несовершеннолетних от кредитования</w:t>
      </w:r>
      <w:r w:rsidR="00DC6856">
        <w:rPr>
          <w:sz w:val="28"/>
          <w:szCs w:val="28"/>
        </w:rPr>
        <w:t>»</w:t>
      </w:r>
      <w:r w:rsidR="00CE32FB" w:rsidRPr="00FA065B">
        <w:rPr>
          <w:sz w:val="28"/>
          <w:szCs w:val="28"/>
        </w:rPr>
        <w:t xml:space="preserve"> достиг</w:t>
      </w:r>
      <w:r w:rsidR="003C4DD0">
        <w:rPr>
          <w:sz w:val="28"/>
          <w:szCs w:val="28"/>
        </w:rPr>
        <w:t>ается</w:t>
      </w:r>
      <w:r w:rsidR="00CE32FB" w:rsidRPr="00FA065B">
        <w:rPr>
          <w:sz w:val="28"/>
          <w:szCs w:val="28"/>
        </w:rPr>
        <w:t xml:space="preserve"> </w:t>
      </w:r>
      <w:r w:rsidR="00954145" w:rsidRPr="00FA065B">
        <w:rPr>
          <w:sz w:val="28"/>
          <w:szCs w:val="28"/>
        </w:rPr>
        <w:t xml:space="preserve">путем осуществления </w:t>
      </w:r>
      <w:r w:rsidR="00CE32FB" w:rsidRPr="00FA065B">
        <w:rPr>
          <w:sz w:val="28"/>
          <w:szCs w:val="28"/>
        </w:rPr>
        <w:t>контроля за соблюдением банками действующей редакции статьи 26 ГК РФ.</w:t>
      </w:r>
    </w:p>
    <w:p w14:paraId="6D41F46E" w14:textId="5AA42CDD" w:rsidR="008E630D" w:rsidRPr="008E630D" w:rsidRDefault="008E630D" w:rsidP="002171E7">
      <w:pPr>
        <w:spacing w:after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8E630D">
        <w:rPr>
          <w:sz w:val="28"/>
          <w:szCs w:val="28"/>
        </w:rPr>
        <w:t xml:space="preserve"> </w:t>
      </w:r>
      <w:r w:rsidR="002171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</w:t>
      </w:r>
      <w:proofErr w:type="spellEnd"/>
      <w:proofErr w:type="gramEnd"/>
      <w:r w:rsidR="002171E7">
        <w:rPr>
          <w:sz w:val="28"/>
          <w:szCs w:val="28"/>
        </w:rPr>
        <w:t xml:space="preserve"> </w:t>
      </w:r>
      <w:r w:rsidRPr="008E63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</w:t>
      </w:r>
      <w:proofErr w:type="spellEnd"/>
    </w:p>
    <w:p w14:paraId="5B2901EE" w14:textId="77777777" w:rsidR="002171E7" w:rsidRDefault="002171E7" w:rsidP="008E630D">
      <w:pPr>
        <w:spacing w:after="0" w:line="360" w:lineRule="auto"/>
        <w:ind w:firstLine="567"/>
        <w:rPr>
          <w:sz w:val="28"/>
          <w:szCs w:val="28"/>
          <w:u w:val="single"/>
        </w:rPr>
      </w:pPr>
    </w:p>
    <w:p w14:paraId="58A0FB16" w14:textId="16EFCE4A" w:rsidR="002E4BD8" w:rsidRDefault="008E630D" w:rsidP="00FB124A">
      <w:pPr>
        <w:spacing w:after="0" w:line="360" w:lineRule="auto"/>
        <w:ind w:firstLine="567"/>
        <w:rPr>
          <w:sz w:val="28"/>
          <w:szCs w:val="28"/>
        </w:rPr>
      </w:pPr>
      <w:r w:rsidRPr="002171E7"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проект федерального закона </w:t>
      </w:r>
      <w:r w:rsidR="003759AF" w:rsidRPr="003759AF">
        <w:rPr>
          <w:sz w:val="28"/>
          <w:szCs w:val="28"/>
        </w:rPr>
        <w:t>№ 579819-8 «О внесении изменений в статью 846 части второй Гражданского кодекса Российской Федерации»</w:t>
      </w:r>
      <w:r w:rsidR="003759AF">
        <w:rPr>
          <w:sz w:val="28"/>
          <w:szCs w:val="28"/>
        </w:rPr>
        <w:t xml:space="preserve"> не </w:t>
      </w:r>
      <w:r w:rsidR="00B9460A" w:rsidRPr="00FE06C6">
        <w:rPr>
          <w:sz w:val="28"/>
          <w:szCs w:val="28"/>
        </w:rPr>
        <w:t xml:space="preserve">может быть </w:t>
      </w:r>
      <w:r w:rsidR="003759AF" w:rsidRPr="00FE06C6">
        <w:rPr>
          <w:sz w:val="28"/>
          <w:szCs w:val="28"/>
        </w:rPr>
        <w:t>поддерж</w:t>
      </w:r>
      <w:r w:rsidR="00B9460A" w:rsidRPr="00FE06C6">
        <w:rPr>
          <w:sz w:val="28"/>
          <w:szCs w:val="28"/>
        </w:rPr>
        <w:t>ан</w:t>
      </w:r>
      <w:r w:rsidR="00FE06C6" w:rsidRPr="00FE06C6">
        <w:rPr>
          <w:sz w:val="28"/>
          <w:szCs w:val="28"/>
        </w:rPr>
        <w:t>.</w:t>
      </w:r>
      <w:r w:rsidR="003759AF">
        <w:rPr>
          <w:sz w:val="28"/>
          <w:szCs w:val="28"/>
        </w:rPr>
        <w:t xml:space="preserve"> </w:t>
      </w:r>
    </w:p>
    <w:p w14:paraId="08C99C8A" w14:textId="666149D9" w:rsidR="00FB124A" w:rsidRDefault="00FB124A" w:rsidP="00FB124A">
      <w:pPr>
        <w:spacing w:after="0" w:line="360" w:lineRule="auto"/>
        <w:ind w:firstLine="567"/>
        <w:rPr>
          <w:sz w:val="28"/>
          <w:szCs w:val="28"/>
        </w:rPr>
      </w:pPr>
    </w:p>
    <w:p w14:paraId="3D5AE47F" w14:textId="6C1622FB" w:rsidR="00773AFE" w:rsidRDefault="00773AFE" w:rsidP="00FB124A">
      <w:pPr>
        <w:spacing w:after="0" w:line="360" w:lineRule="auto"/>
        <w:ind w:firstLine="567"/>
        <w:rPr>
          <w:sz w:val="28"/>
          <w:szCs w:val="28"/>
        </w:rPr>
      </w:pPr>
    </w:p>
    <w:p w14:paraId="2848EB06" w14:textId="77777777" w:rsidR="00773AFE" w:rsidRDefault="00773AFE" w:rsidP="00FB124A">
      <w:pPr>
        <w:spacing w:after="0" w:line="360" w:lineRule="auto"/>
        <w:ind w:firstLine="567"/>
        <w:rPr>
          <w:sz w:val="28"/>
          <w:szCs w:val="28"/>
        </w:rPr>
      </w:pPr>
    </w:p>
    <w:tbl>
      <w:tblPr>
        <w:tblStyle w:val="af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1"/>
      </w:tblGrid>
      <w:tr w:rsidR="00773AFE" w14:paraId="3909FA94" w14:textId="77777777" w:rsidTr="00773AFE">
        <w:tc>
          <w:tcPr>
            <w:tcW w:w="4819" w:type="dxa"/>
          </w:tcPr>
          <w:p w14:paraId="4DE3BCD7" w14:textId="3443BF39" w:rsidR="00773AFE" w:rsidRDefault="00773AFE" w:rsidP="002171E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4821" w:type="dxa"/>
          </w:tcPr>
          <w:p w14:paraId="34D06045" w14:textId="21D477A5" w:rsidR="00773AFE" w:rsidRDefault="00773AFE" w:rsidP="00773AFE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П.В. Крашенинников</w:t>
            </w:r>
          </w:p>
        </w:tc>
      </w:tr>
    </w:tbl>
    <w:p w14:paraId="2E5363CE" w14:textId="77777777" w:rsidR="002171E7" w:rsidRPr="00F41A91" w:rsidRDefault="002171E7" w:rsidP="002171E7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</w:p>
    <w:sectPr w:rsidR="002171E7" w:rsidRPr="00F41A91" w:rsidSect="00B17D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3E4BA" w16cex:dateUtc="2024-04-12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6989A2" w16cid:durableId="29C3C958"/>
  <w16cid:commentId w16cid:paraId="565A8A06" w16cid:durableId="29C3E4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B1F3" w14:textId="77777777" w:rsidR="001F04D8" w:rsidRDefault="001F04D8" w:rsidP="002171E7">
      <w:pPr>
        <w:spacing w:after="0"/>
      </w:pPr>
      <w:r>
        <w:separator/>
      </w:r>
    </w:p>
  </w:endnote>
  <w:endnote w:type="continuationSeparator" w:id="0">
    <w:p w14:paraId="5FCC718F" w14:textId="77777777" w:rsidR="001F04D8" w:rsidRDefault="001F04D8" w:rsidP="002171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4F3CF" w14:textId="77777777" w:rsidR="001F04D8" w:rsidRDefault="001F04D8" w:rsidP="002171E7">
      <w:pPr>
        <w:spacing w:after="0"/>
      </w:pPr>
      <w:r>
        <w:separator/>
      </w:r>
    </w:p>
  </w:footnote>
  <w:footnote w:type="continuationSeparator" w:id="0">
    <w:p w14:paraId="0A40FF71" w14:textId="77777777" w:rsidR="001F04D8" w:rsidRDefault="001F04D8" w:rsidP="002171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1677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ACF84B" w14:textId="43B21828" w:rsidR="002171E7" w:rsidRPr="00B17D9E" w:rsidRDefault="002171E7" w:rsidP="00B17D9E">
        <w:pPr>
          <w:pStyle w:val="a5"/>
          <w:jc w:val="center"/>
          <w:rPr>
            <w:sz w:val="28"/>
            <w:szCs w:val="28"/>
          </w:rPr>
        </w:pPr>
        <w:r w:rsidRPr="00B17D9E">
          <w:rPr>
            <w:sz w:val="28"/>
            <w:szCs w:val="28"/>
          </w:rPr>
          <w:fldChar w:fldCharType="begin"/>
        </w:r>
        <w:r w:rsidRPr="00B17D9E">
          <w:rPr>
            <w:sz w:val="28"/>
            <w:szCs w:val="28"/>
          </w:rPr>
          <w:instrText>PAGE   \* MERGEFORMAT</w:instrText>
        </w:r>
        <w:r w:rsidRPr="00B17D9E">
          <w:rPr>
            <w:sz w:val="28"/>
            <w:szCs w:val="28"/>
          </w:rPr>
          <w:fldChar w:fldCharType="separate"/>
        </w:r>
        <w:r w:rsidR="00583A85">
          <w:rPr>
            <w:noProof/>
            <w:sz w:val="28"/>
            <w:szCs w:val="28"/>
          </w:rPr>
          <w:t>2</w:t>
        </w:r>
        <w:r w:rsidRPr="00B17D9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8C9"/>
    <w:multiLevelType w:val="multilevel"/>
    <w:tmpl w:val="B932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F1C22CD"/>
    <w:multiLevelType w:val="hybridMultilevel"/>
    <w:tmpl w:val="C88421EC"/>
    <w:lvl w:ilvl="0" w:tplc="B0984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EC4BFB"/>
    <w:multiLevelType w:val="hybridMultilevel"/>
    <w:tmpl w:val="B17EC150"/>
    <w:lvl w:ilvl="0" w:tplc="67943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F326F"/>
    <w:multiLevelType w:val="hybridMultilevel"/>
    <w:tmpl w:val="9BA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2124"/>
    <w:multiLevelType w:val="hybridMultilevel"/>
    <w:tmpl w:val="BBAAEA9C"/>
    <w:lvl w:ilvl="0" w:tplc="8EFCC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92E97"/>
    <w:multiLevelType w:val="hybridMultilevel"/>
    <w:tmpl w:val="C51C55DC"/>
    <w:lvl w:ilvl="0" w:tplc="3CF4A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18"/>
    <w:rsid w:val="00017D9A"/>
    <w:rsid w:val="00021121"/>
    <w:rsid w:val="000767CB"/>
    <w:rsid w:val="000C34A0"/>
    <w:rsid w:val="000D48D8"/>
    <w:rsid w:val="000F0F77"/>
    <w:rsid w:val="000F4C02"/>
    <w:rsid w:val="00101D4E"/>
    <w:rsid w:val="0010753A"/>
    <w:rsid w:val="00116E72"/>
    <w:rsid w:val="00120550"/>
    <w:rsid w:val="00130A90"/>
    <w:rsid w:val="00133BD7"/>
    <w:rsid w:val="0014335F"/>
    <w:rsid w:val="00152085"/>
    <w:rsid w:val="0017059D"/>
    <w:rsid w:val="00171112"/>
    <w:rsid w:val="00172BB2"/>
    <w:rsid w:val="0017374B"/>
    <w:rsid w:val="001907A6"/>
    <w:rsid w:val="00196A0C"/>
    <w:rsid w:val="001D7920"/>
    <w:rsid w:val="001F04D8"/>
    <w:rsid w:val="001F5DFA"/>
    <w:rsid w:val="00210595"/>
    <w:rsid w:val="002171E7"/>
    <w:rsid w:val="00221418"/>
    <w:rsid w:val="00284424"/>
    <w:rsid w:val="00286977"/>
    <w:rsid w:val="00295825"/>
    <w:rsid w:val="00296F9C"/>
    <w:rsid w:val="002A7AF7"/>
    <w:rsid w:val="002B09F4"/>
    <w:rsid w:val="002D15D6"/>
    <w:rsid w:val="002D4563"/>
    <w:rsid w:val="002E4BD8"/>
    <w:rsid w:val="003306F6"/>
    <w:rsid w:val="0033095D"/>
    <w:rsid w:val="003355FF"/>
    <w:rsid w:val="00341A28"/>
    <w:rsid w:val="0034220D"/>
    <w:rsid w:val="003759AF"/>
    <w:rsid w:val="00380ECA"/>
    <w:rsid w:val="00385CE4"/>
    <w:rsid w:val="003A0AAA"/>
    <w:rsid w:val="003A19E9"/>
    <w:rsid w:val="003C0123"/>
    <w:rsid w:val="003C4DD0"/>
    <w:rsid w:val="003C753C"/>
    <w:rsid w:val="003D4455"/>
    <w:rsid w:val="003F17D6"/>
    <w:rsid w:val="003F510C"/>
    <w:rsid w:val="0041370D"/>
    <w:rsid w:val="00440671"/>
    <w:rsid w:val="004A0860"/>
    <w:rsid w:val="004A44B8"/>
    <w:rsid w:val="004A6B81"/>
    <w:rsid w:val="004C1F10"/>
    <w:rsid w:val="004C674A"/>
    <w:rsid w:val="004D0C5B"/>
    <w:rsid w:val="004D2174"/>
    <w:rsid w:val="004D5391"/>
    <w:rsid w:val="004D7F7C"/>
    <w:rsid w:val="00504E9D"/>
    <w:rsid w:val="00546564"/>
    <w:rsid w:val="005570C7"/>
    <w:rsid w:val="00561CC4"/>
    <w:rsid w:val="00567FD9"/>
    <w:rsid w:val="00581436"/>
    <w:rsid w:val="00583A85"/>
    <w:rsid w:val="00585655"/>
    <w:rsid w:val="00596EF9"/>
    <w:rsid w:val="005B7B1F"/>
    <w:rsid w:val="005D0741"/>
    <w:rsid w:val="005E573F"/>
    <w:rsid w:val="005F170F"/>
    <w:rsid w:val="005F5A76"/>
    <w:rsid w:val="005F6A7F"/>
    <w:rsid w:val="00610A7A"/>
    <w:rsid w:val="006207E8"/>
    <w:rsid w:val="00625A74"/>
    <w:rsid w:val="00636EFE"/>
    <w:rsid w:val="006415FB"/>
    <w:rsid w:val="00665B35"/>
    <w:rsid w:val="006903EE"/>
    <w:rsid w:val="006B6194"/>
    <w:rsid w:val="0074667B"/>
    <w:rsid w:val="00746BF1"/>
    <w:rsid w:val="007609DC"/>
    <w:rsid w:val="007624DB"/>
    <w:rsid w:val="00773AFE"/>
    <w:rsid w:val="007866B6"/>
    <w:rsid w:val="007B3A7E"/>
    <w:rsid w:val="007B7FA4"/>
    <w:rsid w:val="007D2D2E"/>
    <w:rsid w:val="007D7629"/>
    <w:rsid w:val="007E2215"/>
    <w:rsid w:val="007E617B"/>
    <w:rsid w:val="00801831"/>
    <w:rsid w:val="008307F0"/>
    <w:rsid w:val="00830D0D"/>
    <w:rsid w:val="00832397"/>
    <w:rsid w:val="00835E48"/>
    <w:rsid w:val="008360F9"/>
    <w:rsid w:val="00884AEA"/>
    <w:rsid w:val="00895BC1"/>
    <w:rsid w:val="00895FB9"/>
    <w:rsid w:val="008B418F"/>
    <w:rsid w:val="008E01EC"/>
    <w:rsid w:val="008E4604"/>
    <w:rsid w:val="008E630D"/>
    <w:rsid w:val="008F7395"/>
    <w:rsid w:val="0091144F"/>
    <w:rsid w:val="009253DC"/>
    <w:rsid w:val="00935FA0"/>
    <w:rsid w:val="0093675C"/>
    <w:rsid w:val="009536A7"/>
    <w:rsid w:val="00954145"/>
    <w:rsid w:val="00983936"/>
    <w:rsid w:val="009853E5"/>
    <w:rsid w:val="00992B2D"/>
    <w:rsid w:val="00995622"/>
    <w:rsid w:val="00995B2D"/>
    <w:rsid w:val="009A014E"/>
    <w:rsid w:val="009B0F25"/>
    <w:rsid w:val="009E1A86"/>
    <w:rsid w:val="00A04AF2"/>
    <w:rsid w:val="00A27D41"/>
    <w:rsid w:val="00A30C42"/>
    <w:rsid w:val="00A33A7E"/>
    <w:rsid w:val="00A9333C"/>
    <w:rsid w:val="00AA0AC2"/>
    <w:rsid w:val="00AC5B0F"/>
    <w:rsid w:val="00AD2070"/>
    <w:rsid w:val="00AD7DF4"/>
    <w:rsid w:val="00AE7FA0"/>
    <w:rsid w:val="00AF0753"/>
    <w:rsid w:val="00B17D9E"/>
    <w:rsid w:val="00B2039B"/>
    <w:rsid w:val="00B466C6"/>
    <w:rsid w:val="00B46DF0"/>
    <w:rsid w:val="00B72874"/>
    <w:rsid w:val="00B77B39"/>
    <w:rsid w:val="00B94595"/>
    <w:rsid w:val="00B9460A"/>
    <w:rsid w:val="00BA61F3"/>
    <w:rsid w:val="00BE2E96"/>
    <w:rsid w:val="00BE349D"/>
    <w:rsid w:val="00BF0DE0"/>
    <w:rsid w:val="00C04790"/>
    <w:rsid w:val="00C17A33"/>
    <w:rsid w:val="00C21401"/>
    <w:rsid w:val="00C7388C"/>
    <w:rsid w:val="00C76C82"/>
    <w:rsid w:val="00CE32FB"/>
    <w:rsid w:val="00D25D1A"/>
    <w:rsid w:val="00D26252"/>
    <w:rsid w:val="00D34F88"/>
    <w:rsid w:val="00D353AA"/>
    <w:rsid w:val="00D518EE"/>
    <w:rsid w:val="00D82596"/>
    <w:rsid w:val="00D91A81"/>
    <w:rsid w:val="00D95913"/>
    <w:rsid w:val="00DC6856"/>
    <w:rsid w:val="00DD31ED"/>
    <w:rsid w:val="00E0025B"/>
    <w:rsid w:val="00E35F02"/>
    <w:rsid w:val="00E43A0D"/>
    <w:rsid w:val="00E51B3F"/>
    <w:rsid w:val="00E54723"/>
    <w:rsid w:val="00E57177"/>
    <w:rsid w:val="00E61784"/>
    <w:rsid w:val="00E840E0"/>
    <w:rsid w:val="00E94C4A"/>
    <w:rsid w:val="00EB2FFE"/>
    <w:rsid w:val="00EB587D"/>
    <w:rsid w:val="00EC07C4"/>
    <w:rsid w:val="00ED52ED"/>
    <w:rsid w:val="00ED6410"/>
    <w:rsid w:val="00ED73A1"/>
    <w:rsid w:val="00EE1654"/>
    <w:rsid w:val="00EF642D"/>
    <w:rsid w:val="00F10293"/>
    <w:rsid w:val="00F10A1B"/>
    <w:rsid w:val="00F12545"/>
    <w:rsid w:val="00F303D3"/>
    <w:rsid w:val="00F3214B"/>
    <w:rsid w:val="00F41A91"/>
    <w:rsid w:val="00F94494"/>
    <w:rsid w:val="00FA065B"/>
    <w:rsid w:val="00FA6712"/>
    <w:rsid w:val="00FA7705"/>
    <w:rsid w:val="00FB124A"/>
    <w:rsid w:val="00FD2367"/>
    <w:rsid w:val="00FE06C6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E507"/>
  <w15:chartTrackingRefBased/>
  <w15:docId w15:val="{D70B8BC6-BEC3-4DED-B54F-9F97A11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94"/>
    <w:pPr>
      <w:spacing w:line="240" w:lineRule="auto"/>
      <w:jc w:val="both"/>
    </w:pPr>
    <w:rPr>
      <w:rFonts w:ascii="Times New Roman" w:hAnsi="Times New Roman"/>
      <w:kern w:val="0"/>
      <w:sz w:val="20"/>
      <w14:ligatures w14:val="none"/>
    </w:rPr>
  </w:style>
  <w:style w:type="paragraph" w:styleId="1">
    <w:name w:val="heading 1"/>
    <w:basedOn w:val="a"/>
    <w:link w:val="10"/>
    <w:uiPriority w:val="9"/>
    <w:qFormat/>
    <w:rsid w:val="00D959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B6194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6194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B6194"/>
    <w:rPr>
      <w:rFonts w:ascii="Times New Roman" w:hAnsi="Times New Roman"/>
      <w:b/>
      <w:sz w:val="26"/>
    </w:rPr>
  </w:style>
  <w:style w:type="paragraph" w:styleId="a3">
    <w:name w:val="Revision"/>
    <w:hidden/>
    <w:uiPriority w:val="99"/>
    <w:semiHidden/>
    <w:rsid w:val="00E840E0"/>
    <w:pPr>
      <w:spacing w:after="0" w:line="240" w:lineRule="auto"/>
    </w:pPr>
    <w:rPr>
      <w:rFonts w:ascii="Times New Roman" w:hAnsi="Times New Roman"/>
      <w:kern w:val="0"/>
      <w:sz w:val="20"/>
      <w14:ligatures w14:val="none"/>
    </w:rPr>
  </w:style>
  <w:style w:type="paragraph" w:styleId="a4">
    <w:name w:val="List Paragraph"/>
    <w:basedOn w:val="a"/>
    <w:uiPriority w:val="34"/>
    <w:qFormat/>
    <w:rsid w:val="00E840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1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171E7"/>
    <w:rPr>
      <w:rFonts w:ascii="Times New Roman" w:hAnsi="Times New Roman"/>
      <w:kern w:val="0"/>
      <w:sz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2171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171E7"/>
    <w:rPr>
      <w:rFonts w:ascii="Times New Roman" w:hAnsi="Times New Roman"/>
      <w:kern w:val="0"/>
      <w:sz w:val="2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30C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C42"/>
    <w:rPr>
      <w:rFonts w:ascii="Segoe UI" w:hAnsi="Segoe UI" w:cs="Segoe UI"/>
      <w:kern w:val="0"/>
      <w:sz w:val="18"/>
      <w:szCs w:val="18"/>
      <w14:ligatures w14:val="none"/>
    </w:rPr>
  </w:style>
  <w:style w:type="paragraph" w:styleId="ab">
    <w:name w:val="footnote text"/>
    <w:basedOn w:val="a"/>
    <w:link w:val="ac"/>
    <w:uiPriority w:val="99"/>
    <w:semiHidden/>
    <w:unhideWhenUsed/>
    <w:rsid w:val="000767CB"/>
    <w:pPr>
      <w:spacing w:after="0"/>
    </w:pPr>
    <w:rPr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767CB"/>
    <w:rPr>
      <w:rFonts w:ascii="Times New Roman" w:hAnsi="Times New Roman"/>
      <w:kern w:val="0"/>
      <w:sz w:val="20"/>
      <w:szCs w:val="20"/>
      <w14:ligatures w14:val="none"/>
    </w:rPr>
  </w:style>
  <w:style w:type="character" w:styleId="ad">
    <w:name w:val="footnote reference"/>
    <w:basedOn w:val="a0"/>
    <w:uiPriority w:val="99"/>
    <w:semiHidden/>
    <w:unhideWhenUsed/>
    <w:rsid w:val="000767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5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C214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1401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1401"/>
    <w:rPr>
      <w:rFonts w:ascii="Times New Roman" w:hAnsi="Times New Roman"/>
      <w:kern w:val="0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14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1401"/>
    <w:rPr>
      <w:rFonts w:ascii="Times New Roman" w:hAnsi="Times New Roman"/>
      <w:b/>
      <w:bCs/>
      <w:kern w:val="0"/>
      <w:sz w:val="20"/>
      <w:szCs w:val="20"/>
      <w14:ligatures w14:val="none"/>
    </w:rPr>
  </w:style>
  <w:style w:type="table" w:styleId="af3">
    <w:name w:val="Table Grid"/>
    <w:basedOn w:val="a1"/>
    <w:uiPriority w:val="39"/>
    <w:rsid w:val="0077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F9D8-4E0F-4888-8003-9F4BBE06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Пестов</dc:creator>
  <cp:keywords/>
  <dc:description/>
  <cp:lastModifiedBy>User</cp:lastModifiedBy>
  <cp:revision>5</cp:revision>
  <dcterms:created xsi:type="dcterms:W3CDTF">2024-04-15T11:51:00Z</dcterms:created>
  <dcterms:modified xsi:type="dcterms:W3CDTF">2024-04-16T12:17:00Z</dcterms:modified>
</cp:coreProperties>
</file>